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8C7E" w14:textId="77777777" w:rsidR="00E01049" w:rsidRPr="00E01049" w:rsidRDefault="00E01049" w:rsidP="00E01049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</w:pPr>
      <w:r w:rsidRPr="00E01049"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  <w:t>Key Historic Events in March</w:t>
      </w:r>
    </w:p>
    <w:p w14:paraId="220F7599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Civil Rights Protection (1965):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 March 20, 1965, President Lyndon B. Johnson </w:t>
      </w:r>
      <w:proofErr w:type="spellStart"/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fldChar w:fldCharType="begin"/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instrText>HYPERLINK "https://www.npr.org/2025/06/09/nx-s1-5428352/johnson-national-guard-history-eisenhower-alabama-civil-rights-trump-newsom" \t "_blank"</w:instrTex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fldChar w:fldCharType="separate"/>
      </w:r>
      <w:r w:rsidRPr="00E01049">
        <w:rPr>
          <w:rFonts w:ascii="Helvetica Neue" w:eastAsia="Times New Roman" w:hAnsi="Helvetica Neue" w:cs="Times New Roman"/>
          <w:color w:val="0000FF"/>
          <w:kern w:val="0"/>
          <w:u w:val="single"/>
          <w14:ligatures w14:val="none"/>
        </w:rPr>
        <w:t>federalized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fldChar w:fldCharType="end"/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</w:t>
      </w:r>
      <w:proofErr w:type="spellEnd"/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Alabama National Guard. This action was taken to protect civil rights activists during their </w:t>
      </w:r>
      <w:hyperlink r:id="rId5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historic march from Selma to Montgomery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which began on March 21.</w:t>
      </w:r>
    </w:p>
    <w:p w14:paraId="461F2E6C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Mexican Border Mobilization (1916):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Following Pancho Villa's attack on Columbus, New Mexico, in early March 1916, the National Guard </w:t>
      </w:r>
      <w:hyperlink r:id="rId6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mobilized for border security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 This marked the first national mobilization of the Guard without a formal declaration of war.</w:t>
      </w:r>
    </w:p>
    <w:p w14:paraId="3544B5C9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Bataan Death March (1942):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Many National Guard units, including the </w:t>
      </w:r>
      <w:hyperlink r:id="rId7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192nd Tank Battalion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were captured by Japanese forces in the Philippines. Starting in April 1942, they endured the </w:t>
      </w:r>
      <w:hyperlink r:id="rId8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Bataan Death March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an event widely commemorated by Guard members every March.</w:t>
      </w:r>
    </w:p>
    <w:p w14:paraId="27FE9D9D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Guard in Space (1969):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 March 3, 1969, Captain Russell "Rusty" Schweickart, a former pilot for the Massachusetts Air National Guard, </w:t>
      </w:r>
      <w:hyperlink r:id="rId9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launched on Apollo 9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 During this mission, he became the first person to test the Portable Life Support System in space.</w:t>
      </w:r>
    </w:p>
    <w:p w14:paraId="6DF14F59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Modern Guard Foundations (1912):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In March 1912, the </w:t>
      </w:r>
      <w:hyperlink r:id="rId10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Kentucky National Guard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was modernized under new state laws, reflecting a broader national shift toward the dual-role status(state and federal) that characterizes the modern Guard.</w:t>
      </w:r>
    </w:p>
    <w:p w14:paraId="5D7DF5D4" w14:textId="77777777" w:rsidR="00E01049" w:rsidRPr="00E01049" w:rsidRDefault="00E01049" w:rsidP="00E0104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State Militia Origins (1837):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 </w:t>
      </w:r>
      <w:hyperlink r:id="rId11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Wisconsin National Guard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traces its roots to March 5, 1837, with the formation of the Green Bay Rangers, the first unit of the Wisconsin Territorial Militia. </w:t>
      </w:r>
    </w:p>
    <w:p w14:paraId="444CA074" w14:textId="755F6879" w:rsidR="00E01049" w:rsidRPr="00E01049" w:rsidRDefault="00E01049" w:rsidP="00E0104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7D8272C3" wp14:editId="2090FDA5">
            <wp:extent cx="635000" cy="635000"/>
            <wp:effectExtent l="0" t="0" r="0" b="0"/>
            <wp:docPr id="725838354" name="Picture 1" descr="ky.ng.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.ng.m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049">
        <w:rPr>
          <w:rFonts w:ascii="Helvetica Neue" w:eastAsia="Times New Roman" w:hAnsi="Helvetica Neue" w:cs="Times New Roman"/>
          <w:color w:val="0A0A0A"/>
          <w:kern w:val="0"/>
          <w:sz w:val="17"/>
          <w:szCs w:val="17"/>
          <w14:ligatures w14:val="none"/>
        </w:rPr>
        <w:t>ky.ng.mil +11</w:t>
      </w:r>
    </w:p>
    <w:p w14:paraId="4AB46532" w14:textId="77777777" w:rsidR="00E01049" w:rsidRPr="00E01049" w:rsidRDefault="00E01049" w:rsidP="00E01049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</w:pPr>
      <w:r w:rsidRPr="00E01049"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  <w:t>Commemorative Dates</w:t>
      </w:r>
    </w:p>
    <w:p w14:paraId="059B0DF4" w14:textId="77777777" w:rsidR="00E01049" w:rsidRPr="00E01049" w:rsidRDefault="00E01049" w:rsidP="00E01049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0104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25 – Medal of Honor Day:</w:t>
      </w:r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This day honors the </w:t>
      </w:r>
      <w:hyperlink r:id="rId13" w:tgtFrame="_blank" w:history="1">
        <w:r w:rsidRPr="00E0104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126 National Guard members</w:t>
        </w:r>
      </w:hyperlink>
      <w:r w:rsidRPr="00E0104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who have received the nation's highest military decoration for valor.</w:t>
      </w:r>
    </w:p>
    <w:p w14:paraId="364AC8CE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B35"/>
    <w:multiLevelType w:val="multilevel"/>
    <w:tmpl w:val="6718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63813"/>
    <w:multiLevelType w:val="multilevel"/>
    <w:tmpl w:val="E53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581618">
    <w:abstractNumId w:val="0"/>
  </w:num>
  <w:num w:numId="2" w16cid:durableId="182230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49"/>
    <w:rsid w:val="001B67C3"/>
    <w:rsid w:val="002C60DC"/>
    <w:rsid w:val="005843A0"/>
    <w:rsid w:val="006746BD"/>
    <w:rsid w:val="00892EED"/>
    <w:rsid w:val="00B15090"/>
    <w:rsid w:val="00E01049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C6284"/>
  <w15:chartTrackingRefBased/>
  <w15:docId w15:val="{4CEB4222-603B-734D-B5B6-BBB0ABC1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049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E01049"/>
  </w:style>
  <w:style w:type="paragraph" w:customStyle="1" w:styleId="df3vjf">
    <w:name w:val="df3vjf"/>
    <w:basedOn w:val="Normal"/>
    <w:rsid w:val="00E0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E01049"/>
  </w:style>
  <w:style w:type="character" w:styleId="Strong">
    <w:name w:val="Strong"/>
    <w:basedOn w:val="DefaultParagraphFont"/>
    <w:uiPriority w:val="22"/>
    <w:qFormat/>
    <w:rsid w:val="00E01049"/>
    <w:rPr>
      <w:b/>
      <w:bCs/>
    </w:rPr>
  </w:style>
  <w:style w:type="character" w:customStyle="1" w:styleId="apple-converted-space">
    <w:name w:val="apple-converted-space"/>
    <w:basedOn w:val="DefaultParagraphFont"/>
    <w:rsid w:val="00E01049"/>
  </w:style>
  <w:style w:type="character" w:styleId="Hyperlink">
    <w:name w:val="Hyperlink"/>
    <w:basedOn w:val="DefaultParagraphFont"/>
    <w:uiPriority w:val="99"/>
    <w:semiHidden/>
    <w:unhideWhenUsed/>
    <w:rsid w:val="00E01049"/>
    <w:rPr>
      <w:color w:val="0000FF"/>
      <w:u w:val="single"/>
    </w:rPr>
  </w:style>
  <w:style w:type="character" w:customStyle="1" w:styleId="ifmvxd">
    <w:name w:val="ifmvxd"/>
    <w:basedOn w:val="DefaultParagraphFont"/>
    <w:rsid w:val="00E01049"/>
  </w:style>
  <w:style w:type="character" w:customStyle="1" w:styleId="ijm6od">
    <w:name w:val="ijm6od"/>
    <w:basedOn w:val="DefaultParagraphFont"/>
    <w:rsid w:val="00E0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.ng.mil/News/View/Article/3787458/remembering-wisconsin-guard-unit-in-bataan-death-march/" TargetMode="External"/><Relationship Id="rId13" Type="http://schemas.openxmlformats.org/officeDocument/2006/relationships/hyperlink" Target="https://www.nationalguard.mil/News/Article-View/Article/576903/march-25-is-medal-of-honor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alguard.mil/News/News-Features/Article/1144025/75-years-ago-guard-members-endured-bataan-death-march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my.mil/article/162413/on_the_border_the_national_guard_mobilizes_for_war_in_1916" TargetMode="External"/><Relationship Id="rId11" Type="http://schemas.openxmlformats.org/officeDocument/2006/relationships/hyperlink" Target="https://wi.ng.mil/About-Us/History/" TargetMode="External"/><Relationship Id="rId5" Type="http://schemas.openxmlformats.org/officeDocument/2006/relationships/hyperlink" Target="https://www.history.com/articles/national-guard-federal-troops-deploymen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y.ng.mil/News/Article/2615784/birth-of-the-modern-kentucky-national-guard-march-19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ionalguard.mil/About-the-Guard/Today-in-Guard-History/Mar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2289</Characters>
  <Application>Microsoft Office Word</Application>
  <DocSecurity>2</DocSecurity>
  <Lines>55</Lines>
  <Paragraphs>32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2026-03-01T17:22:00Z</dcterms:created>
  <dcterms:modified xsi:type="dcterms:W3CDTF">2026-03-01T17:22:00Z</dcterms:modified>
</cp:coreProperties>
</file>